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CD4C1" w14:textId="498F6145" w:rsidR="00BB1501" w:rsidRDefault="0000BDD2" w:rsidP="0000BDD2">
      <w:pPr>
        <w:jc w:val="center"/>
      </w:pPr>
      <w:bookmarkStart w:id="0" w:name="_GoBack"/>
      <w:bookmarkEnd w:id="0"/>
      <w:r w:rsidRPr="0000BDD2">
        <w:rPr>
          <w:rFonts w:ascii="Playfair Display" w:eastAsia="Playfair Display" w:hAnsi="Playfair Display" w:cs="Playfair Display"/>
          <w:b/>
          <w:bCs/>
          <w:color w:val="000000" w:themeColor="text1"/>
          <w:sz w:val="42"/>
          <w:szCs w:val="42"/>
        </w:rPr>
        <w:t>Нормативное/методическое сопровождение</w:t>
      </w:r>
    </w:p>
    <w:p w14:paraId="6591745E" w14:textId="2E83B4DA" w:rsidR="00BB1501" w:rsidRDefault="0000BDD2">
      <w:r w:rsidRPr="0000BDD2">
        <w:rPr>
          <w:rFonts w:ascii="Montserrat" w:eastAsia="Montserrat" w:hAnsi="Montserrat" w:cs="Montserrat"/>
          <w:b/>
          <w:bCs/>
          <w:color w:val="000000" w:themeColor="text1"/>
          <w:sz w:val="30"/>
          <w:szCs w:val="30"/>
        </w:rPr>
        <w:t>Единые подходы к содержанию общего образования (примерные рабочие программы, календарно-тематическое планирование)</w:t>
      </w:r>
    </w:p>
    <w:p w14:paraId="2426B2BC" w14:textId="2BDA984A" w:rsidR="00BB1501" w:rsidRDefault="0000BDD2" w:rsidP="0000BDD2">
      <w:pPr>
        <w:rPr>
          <w:rFonts w:ascii="Montserrat" w:eastAsia="Montserrat" w:hAnsi="Montserrat" w:cs="Montserrat"/>
          <w:color w:val="000000" w:themeColor="text1"/>
          <w:sz w:val="27"/>
          <w:szCs w:val="27"/>
        </w:rPr>
      </w:pPr>
      <w:r w:rsidRPr="0000BDD2">
        <w:rPr>
          <w:rFonts w:ascii="Montserrat" w:eastAsia="Montserrat" w:hAnsi="Montserrat" w:cs="Montserrat"/>
          <w:color w:val="000000" w:themeColor="text1"/>
          <w:sz w:val="27"/>
          <w:szCs w:val="27"/>
        </w:rPr>
        <w:t>Примерные рабочие программы по учебным предметам, 1-9 классы</w:t>
      </w:r>
      <w:r w:rsidR="006A52BE">
        <w:br/>
      </w:r>
    </w:p>
    <w:p w14:paraId="53F86AB7" w14:textId="00034055" w:rsidR="00BB1501" w:rsidRDefault="00251053" w:rsidP="0000BDD2">
      <w:pPr>
        <w:jc w:val="right"/>
      </w:pPr>
      <w:hyperlink r:id="rId6">
        <w:r w:rsidR="0000BDD2" w:rsidRPr="0000BDD2">
          <w:rPr>
            <w:rStyle w:val="a3"/>
            <w:rFonts w:ascii="Montserrat" w:eastAsia="Montserrat" w:hAnsi="Montserrat" w:cs="Montserrat"/>
            <w:sz w:val="24"/>
            <w:szCs w:val="24"/>
          </w:rPr>
          <w:t>www.edsoo.ru</w:t>
        </w:r>
      </w:hyperlink>
    </w:p>
    <w:p w14:paraId="3D31FCBD" w14:textId="0C4E366C" w:rsidR="00BB1501" w:rsidRDefault="006A52BE" w:rsidP="0000BDD2">
      <w:pPr>
        <w:rPr>
          <w:rFonts w:ascii="Montserrat" w:eastAsia="Montserrat" w:hAnsi="Montserrat" w:cs="Montserrat"/>
          <w:color w:val="000000" w:themeColor="text1"/>
          <w:sz w:val="27"/>
          <w:szCs w:val="27"/>
        </w:rPr>
      </w:pPr>
      <w:r>
        <w:br/>
      </w:r>
      <w:r w:rsidR="0000BDD2" w:rsidRPr="0000BDD2">
        <w:rPr>
          <w:rFonts w:ascii="Montserrat" w:eastAsia="Montserrat" w:hAnsi="Montserrat" w:cs="Montserrat"/>
          <w:color w:val="000000" w:themeColor="text1"/>
          <w:sz w:val="27"/>
          <w:szCs w:val="27"/>
        </w:rPr>
        <w:t>Методические рекомендации по реализации индивидуальных учебных планов обучающихся с ОВЗ</w:t>
      </w:r>
      <w:r>
        <w:br/>
      </w:r>
    </w:p>
    <w:p w14:paraId="736CB7C3" w14:textId="713C2D99" w:rsidR="00BB1501" w:rsidRDefault="0000BDD2" w:rsidP="0000BDD2">
      <w:pPr>
        <w:jc w:val="right"/>
      </w:pPr>
      <w:r w:rsidRPr="0000BDD2">
        <w:rPr>
          <w:rFonts w:ascii="Montserrat" w:eastAsia="Montserrat" w:hAnsi="Montserrat" w:cs="Montserrat"/>
          <w:color w:val="186FAD"/>
          <w:sz w:val="24"/>
          <w:szCs w:val="24"/>
        </w:rPr>
        <w:t>Планируемый срок подготовки материала – 20 декабря 2022 г.</w:t>
      </w:r>
    </w:p>
    <w:p w14:paraId="22B3FFF6" w14:textId="5141971F" w:rsidR="00BB1501" w:rsidRDefault="006A52BE" w:rsidP="0000BDD2">
      <w:pPr>
        <w:rPr>
          <w:rFonts w:ascii="Montserrat" w:eastAsia="Montserrat" w:hAnsi="Montserrat" w:cs="Montserrat"/>
          <w:color w:val="000000" w:themeColor="text1"/>
          <w:sz w:val="27"/>
          <w:szCs w:val="27"/>
        </w:rPr>
      </w:pPr>
      <w:r>
        <w:br/>
      </w:r>
      <w:r w:rsidR="0000BDD2" w:rsidRPr="0000BDD2">
        <w:rPr>
          <w:rFonts w:ascii="Montserrat" w:eastAsia="Montserrat" w:hAnsi="Montserrat" w:cs="Montserrat"/>
          <w:color w:val="000000" w:themeColor="text1"/>
          <w:sz w:val="27"/>
          <w:szCs w:val="27"/>
        </w:rPr>
        <w:t>Примерные рабочие программы по учебным предметам, 10-11 классы</w:t>
      </w:r>
      <w:r>
        <w:br/>
      </w:r>
    </w:p>
    <w:p w14:paraId="43C4866C" w14:textId="303AFE95" w:rsidR="00BB1501" w:rsidRDefault="0000BDD2" w:rsidP="0000BDD2">
      <w:pPr>
        <w:jc w:val="right"/>
      </w:pPr>
      <w:r w:rsidRPr="0000BDD2">
        <w:rPr>
          <w:rFonts w:ascii="Montserrat" w:eastAsia="Montserrat" w:hAnsi="Montserrat" w:cs="Montserrat"/>
          <w:color w:val="186FAD"/>
          <w:sz w:val="24"/>
          <w:szCs w:val="24"/>
        </w:rPr>
        <w:t>Планируемый срок подготовки материала – 30 декабря 2022 г.</w:t>
      </w:r>
    </w:p>
    <w:p w14:paraId="4D3F80B6" w14:textId="77224BD9" w:rsidR="00BB1501" w:rsidRDefault="006A52BE" w:rsidP="0000BDD2">
      <w:pPr>
        <w:rPr>
          <w:rFonts w:ascii="Montserrat" w:eastAsia="Montserrat" w:hAnsi="Montserrat" w:cs="Montserrat"/>
          <w:color w:val="000000" w:themeColor="text1"/>
          <w:sz w:val="27"/>
          <w:szCs w:val="27"/>
        </w:rPr>
      </w:pPr>
      <w:r>
        <w:br/>
      </w:r>
      <w:r w:rsidR="0000BDD2" w:rsidRPr="0000BDD2">
        <w:rPr>
          <w:rFonts w:ascii="Montserrat" w:eastAsia="Montserrat" w:hAnsi="Montserrat" w:cs="Montserrat"/>
          <w:color w:val="000000" w:themeColor="text1"/>
          <w:sz w:val="27"/>
          <w:szCs w:val="27"/>
        </w:rPr>
        <w:t>Методические рекомендации по реализации рабочих программ по учебным предметам, 2-11 классы</w:t>
      </w:r>
      <w:r>
        <w:br/>
      </w:r>
    </w:p>
    <w:p w14:paraId="5A2BE727" w14:textId="1C382D86" w:rsidR="00BB1501" w:rsidRDefault="0000BDD2" w:rsidP="0000BDD2">
      <w:pPr>
        <w:jc w:val="right"/>
      </w:pPr>
      <w:r w:rsidRPr="0000BDD2">
        <w:rPr>
          <w:rFonts w:ascii="Montserrat" w:eastAsia="Montserrat" w:hAnsi="Montserrat" w:cs="Montserrat"/>
          <w:color w:val="186FAD"/>
          <w:sz w:val="24"/>
          <w:szCs w:val="24"/>
        </w:rPr>
        <w:t>Планируемый срок подготовки материала – 30 декабря 2022 г.</w:t>
      </w:r>
    </w:p>
    <w:p w14:paraId="391842F3" w14:textId="5EC20610" w:rsidR="00BB1501" w:rsidRDefault="006A52BE" w:rsidP="0000BDD2">
      <w:pPr>
        <w:rPr>
          <w:rFonts w:ascii="Montserrat" w:eastAsia="Montserrat" w:hAnsi="Montserrat" w:cs="Montserrat"/>
          <w:color w:val="000000" w:themeColor="text1"/>
          <w:sz w:val="27"/>
          <w:szCs w:val="27"/>
        </w:rPr>
      </w:pPr>
      <w:r>
        <w:br/>
      </w:r>
      <w:r w:rsidR="0000BDD2" w:rsidRPr="0000BDD2">
        <w:rPr>
          <w:rFonts w:ascii="Montserrat" w:eastAsia="Montserrat" w:hAnsi="Montserrat" w:cs="Montserrat"/>
          <w:color w:val="000000" w:themeColor="text1"/>
          <w:sz w:val="27"/>
          <w:szCs w:val="27"/>
        </w:rPr>
        <w:t>Методические рекомендации по реализации рабочих программ по учебным предметам, 1 и 5 классы</w:t>
      </w:r>
      <w:r>
        <w:br/>
      </w:r>
    </w:p>
    <w:p w14:paraId="1BA10D9F" w14:textId="26CB40C9" w:rsidR="00BB1501" w:rsidRDefault="0000BDD2" w:rsidP="0000BDD2">
      <w:pPr>
        <w:jc w:val="right"/>
      </w:pPr>
      <w:r w:rsidRPr="0000BDD2">
        <w:rPr>
          <w:rFonts w:ascii="Montserrat" w:eastAsia="Montserrat" w:hAnsi="Montserrat" w:cs="Montserrat"/>
          <w:color w:val="186FAD"/>
          <w:sz w:val="24"/>
          <w:szCs w:val="24"/>
        </w:rPr>
        <w:t>Планируемый срок подготовки материала – 1 ноября 2022 г.</w:t>
      </w:r>
    </w:p>
    <w:p w14:paraId="74B695A5" w14:textId="0B077475" w:rsidR="00BB1501" w:rsidRDefault="0000BDD2">
      <w:r w:rsidRPr="0000BDD2">
        <w:rPr>
          <w:rFonts w:ascii="Montserrat" w:eastAsia="Montserrat" w:hAnsi="Montserrat" w:cs="Montserrat"/>
          <w:b/>
          <w:bCs/>
          <w:color w:val="000000" w:themeColor="text1"/>
          <w:sz w:val="30"/>
          <w:szCs w:val="30"/>
        </w:rPr>
        <w:t>Единые подходы к организации внеурочной деятельности (примерные рабочие программы внеурочной деятельности)</w:t>
      </w:r>
    </w:p>
    <w:p w14:paraId="7049D6A2" w14:textId="166E2414" w:rsidR="00BB1501" w:rsidRDefault="0000BDD2" w:rsidP="0000BDD2">
      <w:pPr>
        <w:rPr>
          <w:rFonts w:ascii="Montserrat" w:eastAsia="Montserrat" w:hAnsi="Montserrat" w:cs="Montserrat"/>
          <w:color w:val="000000" w:themeColor="text1"/>
          <w:sz w:val="27"/>
          <w:szCs w:val="27"/>
        </w:rPr>
      </w:pPr>
      <w:r w:rsidRPr="0000BDD2">
        <w:rPr>
          <w:rFonts w:ascii="Montserrat" w:eastAsia="Montserrat" w:hAnsi="Montserrat" w:cs="Montserrat"/>
          <w:color w:val="000000" w:themeColor="text1"/>
          <w:sz w:val="27"/>
          <w:szCs w:val="27"/>
        </w:rPr>
        <w:t>Методические рекомендации по реализации рабочих программ по внеурочной деятельности</w:t>
      </w:r>
      <w:r w:rsidR="006A52BE">
        <w:br/>
      </w:r>
    </w:p>
    <w:p w14:paraId="7FDA8492" w14:textId="5976164B" w:rsidR="00BB1501" w:rsidRDefault="00251053" w:rsidP="0000BDD2">
      <w:pPr>
        <w:jc w:val="right"/>
      </w:pPr>
      <w:hyperlink r:id="rId7">
        <w:r w:rsidR="0000BDD2" w:rsidRPr="0000BDD2">
          <w:rPr>
            <w:rStyle w:val="a3"/>
            <w:rFonts w:ascii="Montserrat" w:eastAsia="Montserrat" w:hAnsi="Montserrat" w:cs="Montserrat"/>
            <w:sz w:val="24"/>
            <w:szCs w:val="24"/>
          </w:rPr>
          <w:t>www.edsoo.ru</w:t>
        </w:r>
      </w:hyperlink>
    </w:p>
    <w:p w14:paraId="0F6CCCE3" w14:textId="0D42BB3B" w:rsidR="00BB1501" w:rsidRDefault="006A52BE" w:rsidP="0000BDD2">
      <w:pPr>
        <w:rPr>
          <w:rFonts w:ascii="Montserrat" w:eastAsia="Montserrat" w:hAnsi="Montserrat" w:cs="Montserrat"/>
          <w:color w:val="000000" w:themeColor="text1"/>
          <w:sz w:val="27"/>
          <w:szCs w:val="27"/>
        </w:rPr>
      </w:pPr>
      <w:r>
        <w:lastRenderedPageBreak/>
        <w:br/>
      </w:r>
      <w:r w:rsidR="0000BDD2" w:rsidRPr="0000BDD2">
        <w:rPr>
          <w:rFonts w:ascii="Montserrat" w:eastAsia="Montserrat" w:hAnsi="Montserrat" w:cs="Montserrat"/>
          <w:color w:val="000000" w:themeColor="text1"/>
          <w:sz w:val="27"/>
          <w:szCs w:val="27"/>
        </w:rPr>
        <w:t>Примерные рабочие программы по внеурочной деятельности</w:t>
      </w:r>
      <w:r>
        <w:br/>
      </w:r>
    </w:p>
    <w:p w14:paraId="584E2DEA" w14:textId="57359495" w:rsidR="00BB1501" w:rsidRDefault="0000BDD2" w:rsidP="0000BDD2">
      <w:pPr>
        <w:jc w:val="right"/>
      </w:pPr>
      <w:r w:rsidRPr="0000BDD2">
        <w:rPr>
          <w:rFonts w:ascii="Montserrat" w:eastAsia="Montserrat" w:hAnsi="Montserrat" w:cs="Montserrat"/>
          <w:color w:val="186FAD"/>
          <w:sz w:val="24"/>
          <w:szCs w:val="24"/>
        </w:rPr>
        <w:t>Планируемый срок подготовки материала – 01 ноября 2022 г.</w:t>
      </w:r>
    </w:p>
    <w:p w14:paraId="747DF270" w14:textId="47EE96A1" w:rsidR="00BB1501" w:rsidRDefault="0000BDD2">
      <w:r w:rsidRPr="0000BDD2">
        <w:rPr>
          <w:rFonts w:ascii="Montserrat" w:eastAsia="Montserrat" w:hAnsi="Montserrat" w:cs="Montserrat"/>
          <w:b/>
          <w:bCs/>
          <w:color w:val="000000" w:themeColor="text1"/>
          <w:sz w:val="30"/>
          <w:szCs w:val="30"/>
        </w:rPr>
        <w:t>Единые подходы к организации внутришкольной системы оценки качества образования</w:t>
      </w:r>
      <w:r w:rsidR="006A52BE">
        <w:br/>
      </w:r>
      <w:r w:rsidRPr="0000BDD2">
        <w:rPr>
          <w:rFonts w:ascii="Montserrat" w:eastAsia="Montserrat" w:hAnsi="Montserrat" w:cs="Montserrat"/>
          <w:b/>
          <w:bCs/>
          <w:color w:val="000000" w:themeColor="text1"/>
          <w:sz w:val="30"/>
          <w:szCs w:val="30"/>
        </w:rPr>
        <w:t>(ВСОКО)</w:t>
      </w:r>
    </w:p>
    <w:p w14:paraId="2AA84B55" w14:textId="55E6B31F" w:rsidR="00BB1501" w:rsidRDefault="0000BDD2" w:rsidP="0000BDD2">
      <w:pPr>
        <w:rPr>
          <w:rFonts w:ascii="Montserrat" w:eastAsia="Montserrat" w:hAnsi="Montserrat" w:cs="Montserrat"/>
          <w:color w:val="000000" w:themeColor="text1"/>
          <w:sz w:val="27"/>
          <w:szCs w:val="27"/>
        </w:rPr>
      </w:pPr>
      <w:r w:rsidRPr="0000BDD2">
        <w:rPr>
          <w:rFonts w:ascii="Montserrat" w:eastAsia="Montserrat" w:hAnsi="Montserrat" w:cs="Montserrat"/>
          <w:color w:val="000000" w:themeColor="text1"/>
          <w:sz w:val="27"/>
          <w:szCs w:val="27"/>
        </w:rPr>
        <w:t>Методические рекомендации по реализации внутренней системы оценки качества образования</w:t>
      </w:r>
      <w:r w:rsidR="006A52BE">
        <w:br/>
      </w:r>
    </w:p>
    <w:p w14:paraId="68875A4D" w14:textId="6C130A86" w:rsidR="00BB1501" w:rsidRDefault="0000BDD2" w:rsidP="0000BDD2">
      <w:pPr>
        <w:jc w:val="right"/>
      </w:pPr>
      <w:r w:rsidRPr="0000BDD2">
        <w:rPr>
          <w:rFonts w:ascii="Montserrat" w:eastAsia="Montserrat" w:hAnsi="Montserrat" w:cs="Montserrat"/>
          <w:color w:val="186FAD"/>
          <w:sz w:val="24"/>
          <w:szCs w:val="24"/>
        </w:rPr>
        <w:t>Планируемый срок подготовки материала – 30 декабря 2023 г.</w:t>
      </w:r>
    </w:p>
    <w:p w14:paraId="7487AC9E" w14:textId="100B536F" w:rsidR="00BB1501" w:rsidRDefault="0000BDD2">
      <w:r w:rsidRPr="0000BDD2">
        <w:rPr>
          <w:rFonts w:ascii="Montserrat" w:eastAsia="Montserrat" w:hAnsi="Montserrat" w:cs="Montserrat"/>
          <w:b/>
          <w:bCs/>
          <w:color w:val="000000" w:themeColor="text1"/>
          <w:sz w:val="30"/>
          <w:szCs w:val="30"/>
        </w:rPr>
        <w:t>Единые подходы к составлению расписания уроков</w:t>
      </w:r>
    </w:p>
    <w:p w14:paraId="15A7C97A" w14:textId="112CB8E2" w:rsidR="00BB1501" w:rsidRDefault="0000BDD2" w:rsidP="0000BDD2">
      <w:pPr>
        <w:rPr>
          <w:rFonts w:ascii="Montserrat" w:eastAsia="Montserrat" w:hAnsi="Montserrat" w:cs="Montserrat"/>
          <w:color w:val="000000" w:themeColor="text1"/>
          <w:sz w:val="27"/>
          <w:szCs w:val="27"/>
        </w:rPr>
      </w:pPr>
      <w:r w:rsidRPr="0000BDD2">
        <w:rPr>
          <w:rFonts w:ascii="Montserrat" w:eastAsia="Montserrat" w:hAnsi="Montserrat" w:cs="Montserrat"/>
          <w:color w:val="000000" w:themeColor="text1"/>
          <w:sz w:val="27"/>
          <w:szCs w:val="27"/>
        </w:rPr>
        <w:t>Примерное расписание уроков</w:t>
      </w:r>
      <w:r w:rsidR="006A52BE">
        <w:br/>
      </w:r>
    </w:p>
    <w:p w14:paraId="4FD9718D" w14:textId="07739157" w:rsidR="00BB1501" w:rsidRDefault="0000BDD2" w:rsidP="0000BDD2">
      <w:pPr>
        <w:jc w:val="right"/>
      </w:pPr>
      <w:r w:rsidRPr="0000BDD2">
        <w:rPr>
          <w:rFonts w:ascii="Montserrat" w:eastAsia="Montserrat" w:hAnsi="Montserrat" w:cs="Montserrat"/>
          <w:color w:val="186FAD"/>
          <w:sz w:val="24"/>
          <w:szCs w:val="24"/>
        </w:rPr>
        <w:t>Планируемый срок подготовки материала – 31 июля 2023 г.</w:t>
      </w:r>
    </w:p>
    <w:p w14:paraId="08EDEDE3" w14:textId="2DEC68DB" w:rsidR="00BB1501" w:rsidRDefault="0000BDD2">
      <w:r w:rsidRPr="0000BDD2">
        <w:rPr>
          <w:rFonts w:ascii="Montserrat" w:eastAsia="Montserrat" w:hAnsi="Montserrat" w:cs="Montserrat"/>
          <w:b/>
          <w:bCs/>
          <w:color w:val="000000" w:themeColor="text1"/>
          <w:sz w:val="30"/>
          <w:szCs w:val="30"/>
        </w:rPr>
        <w:t>Эффективная модель сетевой формы обучения</w:t>
      </w:r>
    </w:p>
    <w:p w14:paraId="42709AEF" w14:textId="5BD4E30A" w:rsidR="00BB1501" w:rsidRDefault="0000BDD2" w:rsidP="0000BDD2">
      <w:pPr>
        <w:rPr>
          <w:rFonts w:ascii="Montserrat" w:eastAsia="Montserrat" w:hAnsi="Montserrat" w:cs="Montserrat"/>
          <w:color w:val="000000" w:themeColor="text1"/>
          <w:sz w:val="27"/>
          <w:szCs w:val="27"/>
        </w:rPr>
      </w:pPr>
      <w:r w:rsidRPr="0000BDD2">
        <w:rPr>
          <w:rFonts w:ascii="Montserrat" w:eastAsia="Montserrat" w:hAnsi="Montserrat" w:cs="Montserrat"/>
          <w:color w:val="000000" w:themeColor="text1"/>
          <w:sz w:val="27"/>
          <w:szCs w:val="27"/>
        </w:rPr>
        <w:t>Методические рекомендации по реализации сетевой формы обучения и развитию академической мобильности старшеклассников</w:t>
      </w:r>
      <w:r w:rsidR="006A52BE">
        <w:br/>
      </w:r>
    </w:p>
    <w:p w14:paraId="44335BD9" w14:textId="7922639F" w:rsidR="00BB1501" w:rsidRDefault="0000BDD2" w:rsidP="0000BDD2">
      <w:pPr>
        <w:jc w:val="right"/>
      </w:pPr>
      <w:r w:rsidRPr="0000BDD2">
        <w:rPr>
          <w:rFonts w:ascii="Montserrat" w:eastAsia="Montserrat" w:hAnsi="Montserrat" w:cs="Montserrat"/>
          <w:color w:val="186FAD"/>
          <w:sz w:val="24"/>
          <w:szCs w:val="24"/>
        </w:rPr>
        <w:t>Планируемый срок подготовки материала – 31 июля 2023 г.</w:t>
      </w:r>
    </w:p>
    <w:p w14:paraId="30E03F95" w14:textId="36029EA3" w:rsidR="00BB1501" w:rsidRDefault="0000BDD2" w:rsidP="0000BDD2">
      <w:pPr>
        <w:jc w:val="center"/>
      </w:pPr>
      <w:r w:rsidRPr="0000BDD2">
        <w:rPr>
          <w:rFonts w:ascii="Playfair Display" w:eastAsia="Playfair Display" w:hAnsi="Playfair Display" w:cs="Playfair Display"/>
          <w:b/>
          <w:bCs/>
          <w:color w:val="000000" w:themeColor="text1"/>
          <w:sz w:val="42"/>
          <w:szCs w:val="42"/>
        </w:rPr>
        <w:t>Инструментальное сопровождение</w:t>
      </w:r>
    </w:p>
    <w:p w14:paraId="62FBEE9F" w14:textId="4DBB6A3C" w:rsidR="00BB1501" w:rsidRDefault="0000BDD2">
      <w:r w:rsidRPr="0000BDD2">
        <w:rPr>
          <w:rFonts w:ascii="Montserrat" w:eastAsia="Montserrat" w:hAnsi="Montserrat" w:cs="Montserrat"/>
          <w:b/>
          <w:bCs/>
          <w:color w:val="000000" w:themeColor="text1"/>
          <w:sz w:val="30"/>
          <w:szCs w:val="30"/>
        </w:rPr>
        <w:t>Единые подходы к организации внутришкольной системы оценки качества образования (ВСОКО)</w:t>
      </w:r>
    </w:p>
    <w:p w14:paraId="64B8C957" w14:textId="604CB86A" w:rsidR="00BB1501" w:rsidRDefault="0000BDD2" w:rsidP="0000BDD2">
      <w:pPr>
        <w:rPr>
          <w:rFonts w:ascii="Montserrat" w:eastAsia="Montserrat" w:hAnsi="Montserrat" w:cs="Montserrat"/>
          <w:color w:val="000000" w:themeColor="text1"/>
          <w:sz w:val="27"/>
          <w:szCs w:val="27"/>
        </w:rPr>
      </w:pPr>
      <w:r w:rsidRPr="0000BDD2">
        <w:rPr>
          <w:rFonts w:ascii="Montserrat" w:eastAsia="Montserrat" w:hAnsi="Montserrat" w:cs="Montserrat"/>
          <w:color w:val="000000" w:themeColor="text1"/>
          <w:sz w:val="27"/>
          <w:szCs w:val="27"/>
        </w:rPr>
        <w:t>Типовое Положение о внутренней системе оценки качества образования</w:t>
      </w:r>
      <w:r w:rsidR="006A52BE">
        <w:br/>
      </w:r>
    </w:p>
    <w:p w14:paraId="38088263" w14:textId="634EB916" w:rsidR="00BB1501" w:rsidRDefault="00251053" w:rsidP="0000BDD2">
      <w:pPr>
        <w:jc w:val="right"/>
      </w:pPr>
      <w:hyperlink r:id="rId8">
        <w:r w:rsidR="0000BDD2" w:rsidRPr="0000BDD2">
          <w:rPr>
            <w:rStyle w:val="a3"/>
            <w:rFonts w:ascii="Montserrat" w:eastAsia="Montserrat" w:hAnsi="Montserrat" w:cs="Montserrat"/>
            <w:sz w:val="27"/>
            <w:szCs w:val="27"/>
          </w:rPr>
          <w:t>www.edsoo.ru</w:t>
        </w:r>
      </w:hyperlink>
    </w:p>
    <w:p w14:paraId="2C1BFE1E" w14:textId="359FFEA9" w:rsidR="00BB1501" w:rsidRDefault="0000BDD2">
      <w:r w:rsidRPr="0000BDD2">
        <w:rPr>
          <w:rFonts w:ascii="Georgia" w:eastAsia="Georgia" w:hAnsi="Georgia" w:cs="Georgia"/>
          <w:b/>
          <w:bCs/>
          <w:color w:val="FFFFFF" w:themeColor="background1"/>
          <w:sz w:val="21"/>
          <w:szCs w:val="21"/>
        </w:rPr>
        <w:t>© 2022 все права защищены</w:t>
      </w:r>
    </w:p>
    <w:p w14:paraId="573DABC3" w14:textId="6D37D8D5" w:rsidR="00BB1501" w:rsidRDefault="00251053" w:rsidP="0000BDD2">
      <w:pPr>
        <w:pStyle w:val="a4"/>
        <w:numPr>
          <w:ilvl w:val="0"/>
          <w:numId w:val="1"/>
        </w:numPr>
        <w:jc w:val="center"/>
        <w:rPr>
          <w:rFonts w:ascii="Montserrat" w:eastAsia="Montserrat" w:hAnsi="Montserrat" w:cs="Montserrat"/>
          <w:color w:val="FFFFFF" w:themeColor="background1"/>
          <w:sz w:val="21"/>
          <w:szCs w:val="21"/>
        </w:rPr>
      </w:pPr>
      <w:hyperlink r:id="rId9">
        <w:r w:rsidR="0000BDD2" w:rsidRPr="0000BDD2">
          <w:rPr>
            <w:rStyle w:val="a3"/>
            <w:rFonts w:ascii="Montserrat" w:eastAsia="Montserrat" w:hAnsi="Montserrat" w:cs="Montserrat"/>
            <w:sz w:val="21"/>
            <w:szCs w:val="21"/>
          </w:rPr>
          <w:t>Пользовательское соглашение</w:t>
        </w:r>
      </w:hyperlink>
    </w:p>
    <w:p w14:paraId="3EF850CF" w14:textId="56D12817" w:rsidR="00BB1501" w:rsidRDefault="00251053" w:rsidP="0000BDD2">
      <w:pPr>
        <w:jc w:val="right"/>
      </w:pPr>
      <w:hyperlink r:id="rId10">
        <w:r w:rsidR="0000BDD2" w:rsidRPr="0000BDD2">
          <w:rPr>
            <w:rStyle w:val="a3"/>
            <w:rFonts w:ascii="Playfair Display" w:eastAsia="Playfair Display" w:hAnsi="Playfair Display" w:cs="Playfair Display"/>
            <w:b/>
            <w:bCs/>
            <w:sz w:val="21"/>
            <w:szCs w:val="21"/>
          </w:rPr>
          <w:t>Наверх</w:t>
        </w:r>
      </w:hyperlink>
    </w:p>
    <w:p w14:paraId="501817AE" w14:textId="20BAD481" w:rsidR="00BB1501" w:rsidRDefault="00BB1501" w:rsidP="0000BDD2"/>
    <w:sectPr w:rsidR="00BB150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layfair Display">
    <w:altName w:val="Cambria"/>
    <w:panose1 w:val="00000000000000000000"/>
    <w:charset w:val="00"/>
    <w:family w:val="roman"/>
    <w:notTrueType/>
    <w:pitch w:val="default"/>
  </w:font>
  <w:font w:name="Montserra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911ED"/>
    <w:multiLevelType w:val="hybridMultilevel"/>
    <w:tmpl w:val="2C7E3F10"/>
    <w:lvl w:ilvl="0" w:tplc="A12CA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0E7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7C0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60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24D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A1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43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82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9CC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81DAD"/>
    <w:rsid w:val="0000BDD2"/>
    <w:rsid w:val="00251053"/>
    <w:rsid w:val="006A52BE"/>
    <w:rsid w:val="00BB1501"/>
    <w:rsid w:val="06F8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1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Polozhenie_o_vnutrennej_sisteme_ocenki_kachestva_obrazovaniya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soo.ru/Vneurochnaya_deyatelnost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Primernie_rabochie_progra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t389_scrollToTop()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uorao.ru/upload/iblock/5b3/21rr657jtnl6aad2ofa9uwwhy7zr8h4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Светлана</dc:creator>
  <cp:lastModifiedBy>111</cp:lastModifiedBy>
  <cp:revision>2</cp:revision>
  <dcterms:created xsi:type="dcterms:W3CDTF">2025-04-23T06:04:00Z</dcterms:created>
  <dcterms:modified xsi:type="dcterms:W3CDTF">2025-04-23T06:04:00Z</dcterms:modified>
</cp:coreProperties>
</file>